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E6" w:rsidRDefault="00DE06E6" w:rsidP="00DE06E6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УТВЕРЖДАЮ»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E06E6">
        <w:rPr>
          <w:rFonts w:ascii="Times New Roman" w:hAnsi="Times New Roman" w:cs="Times New Roman"/>
          <w:bCs/>
          <w:sz w:val="23"/>
          <w:szCs w:val="23"/>
        </w:rPr>
        <w:t>П</w:t>
      </w:r>
      <w:r w:rsidRPr="00DE06E6">
        <w:rPr>
          <w:rFonts w:ascii="Times New Roman" w:hAnsi="Times New Roman" w:cs="Times New Roman"/>
        </w:rPr>
        <w:t xml:space="preserve">редседатель Комитета </w:t>
      </w:r>
    </w:p>
    <w:p w:rsidR="00DE06E6" w:rsidRPr="00DE06E6" w:rsidRDefault="00DE06E6" w:rsidP="00DE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06E6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ственной Д</w:t>
      </w:r>
      <w:r w:rsidRPr="00DE06E6">
        <w:rPr>
          <w:rFonts w:ascii="Times New Roman" w:hAnsi="Times New Roman" w:cs="Times New Roman"/>
        </w:rPr>
        <w:t>умы</w:t>
      </w:r>
    </w:p>
    <w:p w:rsidR="00DE06E6" w:rsidRPr="00DE06E6" w:rsidRDefault="00DE06E6" w:rsidP="00DE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</w:t>
      </w:r>
      <w:r>
        <w:rPr>
          <w:rFonts w:ascii="Times New Roman" w:hAnsi="Times New Roman" w:cs="Times New Roman"/>
        </w:rPr>
        <w:t>ованию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В.А. НИКОНОВ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9 октября 2014 года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Всероссийском конкурсе молодежи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образовательных и научных организаций на лучшую работу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«Моя законотворческая инициатива»</w:t>
      </w:r>
    </w:p>
    <w:p w:rsidR="00E30F41" w:rsidRDefault="00E30F41" w:rsidP="00DE0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bookmarkStart w:id="0" w:name="_GoBack"/>
      <w:bookmarkEnd w:id="0"/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ОБЩИЕ ПОЛОЖЕНИЯ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Учредителями и организаторами Всероссийского конкурса молодежи образовательных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научных организаций на лучшую работу «Моя законотворческая инициатива» (далее - Конкурс)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являются Государственная Дума Федерального Собрания Российской Федерации (далее -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Дума) и Общероссийская общественная организация «Национальная система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научной, творческой и инновационной деятельности молодежи России «Интеграция»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НС «Интеграция»).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учрежден в ознаменование 100-летия образования Государственной Думы в России.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Конкурс проводится ежегодно в сроки, установленные учредителями.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Конкурс проводится в целях: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пропаганды принципов формирования правового государства;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привлечения молодежи к государственному управлению посредством ее участия 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законотворческой деятельности;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создания условий для подготовки кадрового резерва политических лидеров и специалистов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правового регулирования;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содействия распространению и развитию правовой культуры в молодежной среде;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мониторинга уровня правового сознания, интересов на краткосрочную и долговременную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перспективу, качества юридической подготовки обучающейся и работающей молодежи;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выявления, отбора и поддержки наиболее перспективных проектов и других значимых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инициатив молодежи для подготовки законодательных инициатив;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стимулирования дальнейшего профессионального образования молодежи;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-привлечения талантливой молодежи к сотрудничеству с комитетами Государственной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Думы, депутатами Государственной Думы, органами государственной власти и органами местного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аппаратами депутатских приемных в субъектах Российской Федерации.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 участию в Конкурсе допускаются работы, подготовленные гражданами Российской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 в возрасте от 14 до 30 лет, являющимися: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обучающимися в образовательных организациях среднего общего образования,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воспитанниками организаций дополнительного образования детей;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обучающимися в образовательных организациях высшего и среднего профессионального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научными работниками организаций высшего образования, работниками научных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организаций, педагогическими работниками, аспирантами;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участниками и членами общественных объединений, представителями молодежных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парламентов, парламентских ассамблей, других коллегиальных совещательных и консультативных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при законодательных (представительных) и высших исполнительных органах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 субъектов Российской Федерации, органах местного самоуправления.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К участию в Конкурсе допускаются работы, подготовленные одним или двумя авторами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руководством одного научного руководителя или без научного руководителя. Научный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руководитель не является соискателем Конкурса, он вправе в соответствии с п. 1.4. Положения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Конкурсе самостоятельно.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Общее руководство Конкурсом осуществляется Оргкомитетом Всероссийского конкурса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молодежи образовательных учреждений и научных организаций на лучшую работу «Моя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законотворческая инициатива» (далее - Оргкомитет). Состав Оргкомитета утверждается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учредителями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Экспертиза конкурсных работ осуществляется экспертными советами по направлениям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Конкурса. Составы экспертных советов утверждаются Оргкомитетом Конкурса. Число экспертных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советов определяется Оргкомитетом.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Юридические и физические лица по согласованию с Оргкомитетом могут осуществлять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экономическую, информационную или иную поддержку конкурсных мероприятий в порядке,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Настоящее Положение действует до завершения полномочий Государственной Думы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быть изменено, дополнено или пролонгировано по решению учредителей.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ПОРЯДОК ПРОВЕДЕНИЯ КОНКУРСА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Конкурс проводится в три тура.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Первый (отборочный) тур Конкурса проводится в образовательных организациях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образования, среднего профессионального образования, среднего общего образования,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образования, научных организациях, общественных объединениях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коллегиальных совещательных и консультативных органах при законодательных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(представительных) и высших исполнительных органах государственной власти субъектов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Федерации, органах местного самоуправления на основании настоящего Положения,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являющегося для его организаторов примерным.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 участию во втором туре - Всероссийском заочном конкурсе допускаются работы,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прошедшие предварительный отбор и рекомендованные лицами, поименованными в п. 2.2.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настоящего Положения, для дальнейшего участия в Конкурсе.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Руководители организаций, иных органов, проводивших предварительный отбор,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направляют конкурсные материалы в Оргкомитет Конкурса в электронном виде.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пяти рабочих дней с момента направления конкурсных материалов Оргкомитет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извещает отправителя об их получении и регистрации. По истечении этого срока в случае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извещения Оргкомитета, отправитель может обратиться за разъяснением в Оргкомитет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телефонам, указанным в п. 4.6. настоящего Положения.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сроках проведения заочных и очных туров Конкурса публикуется на сайтах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Оргкомитета Конкурса: www.nauka21.ru.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 xml:space="preserve"> nauka21.com.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Конкурсные материалы, удовлетворяющие установленным требованиям, признаются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Оргкомитетом допущенными к участию в Конкурсе и направляются на экспертизу в экспертные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по направлениям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Экспертные советы рассматривают конкурсные работы в открытом порядке. Решение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принимается простым большинством голосов при наличии на заседании не менее 2/3 от их состава.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равенства голосов при подсчете итогов голосования, голоса председателей экспертных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советов являются решающими. Решения экспертных советов оформляются протоколами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направляются в Оргкомитет Конкурса. К протоколам прилагаются заключения экспертов, перечень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наименований работ, авторы которых заслуживают, по мнению экспертных советов, звания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лауреатов (победителей) Всероссийского заочного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На основании протоколов экспертных советов по направлениям Конкурса Оргкомитет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решение об утверждении результатов заочного тура Конкурса и присвоении его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 звания «Лауреат Всероссийского заочного конкурса молодежи образовательных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научных организаций на лучшую работу «Моя законотворческая инициатива».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Решение Оргкомитета принимается простым большинством голосов при наличии на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заседании не менее 2/3 от его состава. В случае равенства голосов при подсчете итогов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голосования, голоса сопредседателей Оргкомитета являются решающими.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Члены Оргкомитета имеют право на особое мнение по любому из рассматриваемых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вопросов, что отражается в итоговом протоколе.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Участники заочного тура Конкурса получают свидетельства участника Конкурса, а его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победители - дипломы «Лауреат Всероссийского заочного конкурса молодежи образовательных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научных организаций на лучшую работу «Моя законотворческая инициатива». Дипломы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свидетельства вручаются на очном мероприятии присутствующим участникам, а по его завершении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высылаются остальным участникам по почте заказной корреспонденцией в адрес организаторов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первого тура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В случае если экспертными советами по направлениям Конкурса будут выявлены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факты нарушения участниками Конкурса чужих авторских прав, Оргкомитет вправе отказать таким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соискателям в выдаче свидетельств участников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По итогам заочного тура Конкурса Оргкомитет формирует программу третьего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(заключительного), очного этапа конкурса - Всероссийского молодежного форума «Моя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законотворческая инициатива» (далее - Всероссийского форума).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Число участников Всероссийского форума ограничено. В нем могут принимать участие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заочного тура Конкурса и их научные руководители.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Представители организаторов первого тура Конкурса могут участвовать в его работе 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 наблюдателей, а также участников научно-методических и организационно-массовых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По инициативе экспертных советов по направлениям Конкурса соискатели, не ставшие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победителями заочного тура Конкурса, работы которых были выполнены на хорошем уровне, но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требовали доработки, могут быть допущены к участию в работе Всероссийского форума.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 При положительном решении о включении участников в программу Всероссийского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форума им направляется вызов-приглашение в срок не менее чем за 10 дней до начала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 Участники Всероссийского форума должны иметь при себе: тексты работы и доклада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бумажном носителе; презентацию доклада в электронном виде; гражданский паспорт; копию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документа об оплате организационного взноса за участие в третьем, заключительном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туре Конкурса, в размере, установленном НС «Интеграция».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Третий тур Конкурса предусматривает выступления соискателей с результатами своей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и их защиту перед жюри - экспертными советами по направлениям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 Соискатели имеют право представить на защиту только одну работу и только по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одному из направлений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2.20. Количество и наименование секций, соответствующих направлениям Конкурса,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их работы, максимальное число работ, планируемых к рассмотрению на одной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секции в пределах регламента Всероссийского форума, определяются Оргкомитетом.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2.21. Экспертные советы заслушивают доклады участников Всероссийского форума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определяют лучшие работы. Решения советов принимаются простым большинством голосов на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закрытом заседании после окончания работы секций. В случае равенства голосов при подсчете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 голосования, голоса председателей экспертных советов являются решающими.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2.22. Решения экспертных советов оформляются протоколами и направляются в Оргкомитет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официального закрытия Всероссийского форума. Решения экспертных советов являются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объявления победителей и призеров Конкурса, а также подготовки итогового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 о его результатах.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Победители Конкурса объявляются на торжественном закрытии Всероссийского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форума. Им вручаются специальные дипломы и знаки отличия. Призеры Конкурса объявляются на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заключительных секционных заседаниях.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2.24. Заключительный Всероссийский форум проводится дважды в год - в мае (весенняя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сессия) и октябре (осенняя сессия).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2.25. Место проведения Всероссийского форума - Дом отдыха Управления делами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Президента Российской Федерации «</w:t>
      </w:r>
      <w:proofErr w:type="spellStart"/>
      <w:r>
        <w:rPr>
          <w:rFonts w:ascii="Times New Roman" w:hAnsi="Times New Roman" w:cs="Times New Roman"/>
        </w:rPr>
        <w:t>Непецино</w:t>
      </w:r>
      <w:proofErr w:type="spellEnd"/>
      <w:r>
        <w:rPr>
          <w:rFonts w:ascii="Times New Roman" w:hAnsi="Times New Roman" w:cs="Times New Roman"/>
        </w:rPr>
        <w:t>» (Московская обл., Коломенский р-н).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2.26. Доставка участников Всероссийского форума из Москвы (Красная Площадь,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Васильевский Спуск) к месту его проведения и обратно осуществляется централизованно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«Автотранспортным комбинатом» Управления делами Президента Российской Федерации. О дате 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отправления автоколонн Оргкомитет извещает участников в вызове-приглашении.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НАПРАВЛЕНИЯ КОНКУРСА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 На Конкурс принимаются законченные работы по следующим основным направлениям: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государственное строительство и конституционные права граждан;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экономическая политика;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социальная политика;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образование, наука, здравоохранение и культура;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бюджетное, налоговое и финансовое законодательство;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оборона и безопасность;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молодежная политика.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Оргкомитет может принять решение о выделении специализированных разделов 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рамках основных направлений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ТРЕБОВАНИЯ К КОНКУРСНЫМ МАТЕРИАЛАМ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Конкурсные материалы направляются в Оргкомитет по адресу: </w:t>
      </w:r>
      <w:proofErr w:type="gramStart"/>
      <w:r>
        <w:rPr>
          <w:rFonts w:ascii="Times New Roman" w:hAnsi="Times New Roman" w:cs="Times New Roman"/>
        </w:rPr>
        <w:t>mzi21@mail.ru .</w:t>
      </w:r>
      <w:proofErr w:type="gramEnd"/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строке «Тема» сообщения указывается: МЗИ, населенный пункт, учреждение или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фамилия и инициалы участника(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Например</w:t>
      </w:r>
      <w:proofErr w:type="gramEnd"/>
      <w:r>
        <w:rPr>
          <w:rFonts w:ascii="Times New Roman" w:hAnsi="Times New Roman" w:cs="Times New Roman"/>
          <w:i/>
          <w:iCs/>
        </w:rPr>
        <w:t>: МЗИ, Москва, ФГКОУ ВПО Академия Генеральной прокуратуры РФ, Семин И.И.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сообщение должно содержать пакет конкурсных материалов на одну конкурсную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Пакет конкурсных материалов должен содержать: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сопроводительное письмо организации, другого лица, поименованного в п. 2.2. настоящего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Положения, проводившего первый отборочный тур Конкурса;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для участия во втором туре Конкурса (или две заявки при наличии соавторства);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конкурсную работу;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тезисы конкурсной работы для публикации;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финансового документа об оплате организационного взноса за участие во втором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туре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почтового отправления не должен превышать 2 Мб. Фотографии с минимальным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разрешением и приложения к конкурсной работе размещаются в тексте.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Конкурсная работа должна представлять собой законченное творческое исследование по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одному из направлений конкурса и содержать: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обозначенную в конкурсной работе проблему и пути ее решения;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предложения по законодательному урегулированию данной проблемы, содержащие: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основную идею, цели и предмет законодательного урегулирования, круг лиц, на которых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 распространить соответствующие предложения, их права и обязанности;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общую характеристику и оценку состояния правового регулирования соответствующих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отношений в данном направлении с анализом действующего в этой сфере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законодательства. При этом указываются пробелы и противоречия в действующем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законодательстве, наличие устаревших норм права, фактически утративших силу, неэффективных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положений, а также способы устранения имеющихся недостатков правового регулирования. Общая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состояния правового регулирования может также содержать анализ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соответствующей российской и зарубежной правоприменительной практики;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социально-экономические, политические, юридические и иные последствия предложений по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законодательному урегулированию указанной проблемы (в случае реализации таких предложений);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содержание работы, список научной и иной использованной литературы и интернет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ресурсов.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Текст конкурсной работы объемом не более 20 - 40 страниц и тезисы конкурсной работы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объемом не более 1 страницы должны быть представлены на русском языке в формате А4 с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полями: слева - 2 см, справа - 1 см, сверху и снизу - 2 см в текстовом редакторе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шрифтом №12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с межстрочным интервалом 1,15 в шаблонах, размещенных на сайтах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Оргкомитета www.nauka21.ru, nauka21.com в разделе Конкурса.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Информация о размере организационного взноса и реквизитах Банка-получателя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размещается на сайте НС «Интеграция».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Телефоны Оргкомитета: (495) 374-59-57; 688-21-85; 684-82-47; 631-11-18.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4.7. Работы, присланные с нарушением требований настоящего Положения, к участию 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Конкурсе не допускаются.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ПОДВЕДЕНИЕ ИТОГОВ КОНКУРСА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 основании протоколов экспертных советов научных секций Всероссийского форума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участники, успешно выступившие с докладами, работы которых признаны лучшими, а также их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руководители постановлением Оргкомитета награждаются дипломами «За победу во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Всероссийском конкурсе молодежи образовательных и научных организаций на лучшую работу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«Моя законотворческая инициатива».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конкурса осуществляется по результатам личного (индивидуального)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зачета независимо от числа исполнителей конкурсной работы.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постановлении отмечаются организации и органы, представители которых добились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успехов в Конкурсе, а также лица, внесшие значительный вклад в его организацию и проведение.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Победители Конкурса и их научные руководители, принимавшие участие во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Всероссийском форуме, приглашаются на торжественный прием к руководству Государственной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Федерального Собрания Российской Федерации. Участникам торжественного приема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вручаются именные знаки отличия «Депутатский резерв».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Руководители организаций, представители которых добились успехов в Конкурсе, 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лица, внесшие значительный вклад в его организацию и проведение, могут быть отмечены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специальными дипломами учредителей.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Призеры Конкурса награждаются дипломами «За успехи во Всероссийском конкурсе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молодежи образовательных учреждений и научных организаций на лучшую работу «Моя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законотворческая инициатива» различных степеней. Научные руководители призеров Конкурса,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присутствующие на очном мероприятии, награждаются дипломами «За подготовку призера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Всероссийского конкурса молодежи образовательных учреждений и научных организаций на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лучшую работу «Моя законотворческая инициатива».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Оргкомитетом Конкурса издается Сборник тезисов конкурсных работ, включенных в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Всероссийского форума. Сборник вручается всем участникам Всероссийского форума.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Работы, признанные лучшими по итогам Конкурса, направляются Оргкомитетом</w:t>
      </w:r>
    </w:p>
    <w:p w:rsidR="00DE06E6" w:rsidRDefault="00DE06E6" w:rsidP="00DE0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в профильные комитеты Государственной Думы, субъектам права законодательной</w:t>
      </w:r>
    </w:p>
    <w:p w:rsidR="00413A22" w:rsidRDefault="00DE06E6" w:rsidP="00DE06E6">
      <w:r>
        <w:rPr>
          <w:rFonts w:ascii="Times New Roman" w:hAnsi="Times New Roman" w:cs="Times New Roman"/>
        </w:rPr>
        <w:t xml:space="preserve">инициативы для информации и использования в законотворческой </w:t>
      </w:r>
      <w:proofErr w:type="gramStart"/>
      <w:r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</w:p>
    <w:sectPr w:rsidR="00413A22" w:rsidSect="005D48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E6"/>
    <w:rsid w:val="00377E80"/>
    <w:rsid w:val="00546B1B"/>
    <w:rsid w:val="005D48C3"/>
    <w:rsid w:val="00D30349"/>
    <w:rsid w:val="00DE06E6"/>
    <w:rsid w:val="00E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FAE6-FAD3-4DFF-B5F1-0B11BF8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iskachenko</dc:creator>
  <cp:keywords/>
  <dc:description/>
  <cp:lastModifiedBy>iskachenko</cp:lastModifiedBy>
  <cp:revision>2</cp:revision>
  <dcterms:created xsi:type="dcterms:W3CDTF">2014-11-13T07:47:00Z</dcterms:created>
  <dcterms:modified xsi:type="dcterms:W3CDTF">2014-11-13T07:52:00Z</dcterms:modified>
</cp:coreProperties>
</file>